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95" w:rsidRPr="00804C85" w:rsidRDefault="00070895" w:rsidP="00804C85">
      <w:pPr>
        <w:spacing w:line="240" w:lineRule="auto"/>
        <w:jc w:val="center"/>
        <w:rPr>
          <w:b/>
          <w:sz w:val="32"/>
          <w:szCs w:val="24"/>
        </w:rPr>
      </w:pPr>
      <w:r w:rsidRPr="00804C85">
        <w:rPr>
          <w:b/>
          <w:sz w:val="32"/>
          <w:szCs w:val="24"/>
        </w:rPr>
        <w:t>Field Assistant Recruitment Bulletin</w:t>
      </w:r>
    </w:p>
    <w:p w:rsidR="00070895" w:rsidRPr="00804C85" w:rsidRDefault="00070895" w:rsidP="00070895">
      <w:pPr>
        <w:spacing w:after="0" w:line="240" w:lineRule="auto"/>
        <w:rPr>
          <w:b/>
          <w:sz w:val="24"/>
          <w:szCs w:val="24"/>
        </w:rPr>
      </w:pPr>
      <w:r w:rsidRPr="00804C85">
        <w:rPr>
          <w:b/>
          <w:sz w:val="24"/>
          <w:szCs w:val="24"/>
        </w:rPr>
        <w:t>Vacancy No: CAWSC -</w:t>
      </w:r>
      <w:r w:rsidR="00AD678D">
        <w:rPr>
          <w:b/>
          <w:sz w:val="24"/>
          <w:szCs w:val="24"/>
        </w:rPr>
        <w:t>47</w:t>
      </w:r>
    </w:p>
    <w:p w:rsidR="00070895" w:rsidRPr="00804C85" w:rsidRDefault="00070895" w:rsidP="00070895">
      <w:pPr>
        <w:spacing w:after="0" w:line="240" w:lineRule="auto"/>
        <w:rPr>
          <w:b/>
          <w:sz w:val="24"/>
          <w:szCs w:val="24"/>
        </w:rPr>
      </w:pPr>
      <w:r w:rsidRPr="00804C85">
        <w:rPr>
          <w:b/>
          <w:sz w:val="24"/>
          <w:szCs w:val="24"/>
        </w:rPr>
        <w:t xml:space="preserve">Date Opened: </w:t>
      </w:r>
      <w:r w:rsidR="00E05F3B">
        <w:rPr>
          <w:b/>
          <w:sz w:val="24"/>
          <w:szCs w:val="24"/>
        </w:rPr>
        <w:t>07/21</w:t>
      </w:r>
      <w:r w:rsidR="00AD678D">
        <w:rPr>
          <w:b/>
          <w:sz w:val="24"/>
          <w:szCs w:val="24"/>
        </w:rPr>
        <w:t>/2017</w:t>
      </w:r>
      <w:bookmarkStart w:id="0" w:name="_GoBack"/>
      <w:bookmarkEnd w:id="0"/>
    </w:p>
    <w:p w:rsidR="00070895" w:rsidRPr="00804C85" w:rsidRDefault="00070895" w:rsidP="00070895">
      <w:pPr>
        <w:spacing w:after="0" w:line="240" w:lineRule="auto"/>
        <w:rPr>
          <w:b/>
          <w:sz w:val="24"/>
          <w:szCs w:val="24"/>
        </w:rPr>
      </w:pPr>
      <w:r w:rsidRPr="00804C85">
        <w:rPr>
          <w:b/>
          <w:sz w:val="24"/>
          <w:szCs w:val="24"/>
        </w:rPr>
        <w:t xml:space="preserve">Date Closed: </w:t>
      </w:r>
      <w:r w:rsidR="00E05F3B">
        <w:rPr>
          <w:b/>
          <w:sz w:val="24"/>
          <w:szCs w:val="24"/>
        </w:rPr>
        <w:t>08/03</w:t>
      </w:r>
      <w:r w:rsidR="00AD678D">
        <w:rPr>
          <w:b/>
          <w:sz w:val="24"/>
          <w:szCs w:val="24"/>
        </w:rPr>
        <w:t>/2017</w:t>
      </w:r>
    </w:p>
    <w:p w:rsidR="00070895" w:rsidRPr="00804C85" w:rsidRDefault="00070895" w:rsidP="00804C85">
      <w:pPr>
        <w:spacing w:before="240" w:after="0" w:line="240" w:lineRule="auto"/>
        <w:rPr>
          <w:sz w:val="24"/>
          <w:szCs w:val="24"/>
        </w:rPr>
      </w:pPr>
      <w:r w:rsidRPr="00804C85">
        <w:rPr>
          <w:b/>
          <w:sz w:val="24"/>
          <w:szCs w:val="24"/>
        </w:rPr>
        <w:t>POSTION:</w:t>
      </w:r>
      <w:r w:rsidR="00711574">
        <w:rPr>
          <w:sz w:val="24"/>
          <w:szCs w:val="24"/>
        </w:rPr>
        <w:t xml:space="preserve"> Biological Science Technician, GG-0404</w:t>
      </w:r>
      <w:r w:rsidR="00AD678D">
        <w:rPr>
          <w:sz w:val="24"/>
          <w:szCs w:val="24"/>
        </w:rPr>
        <w:t>-05 – SALARY $16.98</w:t>
      </w:r>
      <w:r w:rsidRPr="00804C85">
        <w:rPr>
          <w:sz w:val="24"/>
          <w:szCs w:val="24"/>
        </w:rPr>
        <w:t xml:space="preserve"> per hour</w:t>
      </w:r>
    </w:p>
    <w:p w:rsidR="00070895" w:rsidRPr="00804C85" w:rsidRDefault="00070895" w:rsidP="00804C85">
      <w:pPr>
        <w:spacing w:after="0" w:line="240" w:lineRule="auto"/>
        <w:rPr>
          <w:sz w:val="24"/>
          <w:szCs w:val="24"/>
        </w:rPr>
      </w:pPr>
    </w:p>
    <w:p w:rsidR="00070895" w:rsidRPr="00804C85" w:rsidRDefault="00070895" w:rsidP="00B15E12">
      <w:pPr>
        <w:spacing w:after="0" w:line="240" w:lineRule="auto"/>
        <w:rPr>
          <w:sz w:val="24"/>
          <w:szCs w:val="24"/>
        </w:rPr>
      </w:pPr>
      <w:r w:rsidRPr="00804C85">
        <w:rPr>
          <w:b/>
          <w:sz w:val="24"/>
          <w:szCs w:val="24"/>
        </w:rPr>
        <w:t>TYPE OF APPOINTMENT:</w:t>
      </w:r>
      <w:r w:rsidRPr="00804C85">
        <w:rPr>
          <w:sz w:val="24"/>
          <w:szCs w:val="24"/>
        </w:rPr>
        <w:t xml:space="preserve">  Temporary</w:t>
      </w:r>
      <w:r w:rsidR="00B15E12">
        <w:rPr>
          <w:sz w:val="24"/>
          <w:szCs w:val="24"/>
        </w:rPr>
        <w:t>, not to exceed 180 days in one year. May</w:t>
      </w:r>
      <w:r w:rsidR="00B15E12" w:rsidRPr="00B15E12">
        <w:rPr>
          <w:sz w:val="24"/>
          <w:szCs w:val="24"/>
        </w:rPr>
        <w:t xml:space="preserve"> be extended for an additional one year without further competition.</w:t>
      </w:r>
      <w:r w:rsidR="00B15E12">
        <w:rPr>
          <w:sz w:val="24"/>
          <w:szCs w:val="24"/>
        </w:rPr>
        <w:t xml:space="preserve"> </w:t>
      </w:r>
    </w:p>
    <w:p w:rsidR="00AE69B6" w:rsidRDefault="00AE69B6" w:rsidP="00804C85">
      <w:pPr>
        <w:spacing w:after="0" w:line="240" w:lineRule="auto"/>
        <w:rPr>
          <w:b/>
          <w:sz w:val="24"/>
          <w:szCs w:val="24"/>
        </w:rPr>
      </w:pPr>
    </w:p>
    <w:p w:rsidR="00070895" w:rsidRPr="00804C85" w:rsidRDefault="00070895" w:rsidP="00804C85">
      <w:pPr>
        <w:spacing w:after="0" w:line="240" w:lineRule="auto"/>
        <w:rPr>
          <w:sz w:val="24"/>
          <w:szCs w:val="24"/>
        </w:rPr>
      </w:pPr>
      <w:r w:rsidRPr="00804C85">
        <w:rPr>
          <w:b/>
          <w:sz w:val="24"/>
          <w:szCs w:val="24"/>
        </w:rPr>
        <w:t>TOUR OF DUTY:</w:t>
      </w:r>
      <w:r w:rsidR="00711574">
        <w:rPr>
          <w:sz w:val="24"/>
          <w:szCs w:val="24"/>
        </w:rPr>
        <w:t xml:space="preserve">  Full-time</w:t>
      </w:r>
    </w:p>
    <w:p w:rsidR="00AE69B6" w:rsidRDefault="00AE69B6" w:rsidP="00804C85">
      <w:pPr>
        <w:spacing w:after="0" w:line="240" w:lineRule="auto"/>
        <w:rPr>
          <w:b/>
          <w:sz w:val="24"/>
          <w:szCs w:val="24"/>
        </w:rPr>
      </w:pPr>
    </w:p>
    <w:p w:rsidR="00070895" w:rsidRPr="00804C85" w:rsidRDefault="00070895" w:rsidP="00804C85">
      <w:pPr>
        <w:spacing w:after="0" w:line="240" w:lineRule="auto"/>
        <w:rPr>
          <w:sz w:val="24"/>
          <w:szCs w:val="24"/>
        </w:rPr>
      </w:pPr>
      <w:r w:rsidRPr="00804C85">
        <w:rPr>
          <w:b/>
          <w:sz w:val="24"/>
          <w:szCs w:val="24"/>
        </w:rPr>
        <w:t>LENGTH OF POSITION:</w:t>
      </w:r>
      <w:r w:rsidRPr="00804C85">
        <w:rPr>
          <w:sz w:val="24"/>
          <w:szCs w:val="24"/>
        </w:rPr>
        <w:t xml:space="preserve">  </w:t>
      </w:r>
      <w:r w:rsidR="00842C28">
        <w:rPr>
          <w:sz w:val="24"/>
          <w:szCs w:val="24"/>
        </w:rPr>
        <w:t>180 days</w:t>
      </w:r>
    </w:p>
    <w:p w:rsidR="00AE69B6" w:rsidRDefault="00AE69B6" w:rsidP="00804C85">
      <w:pPr>
        <w:spacing w:after="0" w:line="240" w:lineRule="auto"/>
        <w:rPr>
          <w:b/>
          <w:sz w:val="24"/>
          <w:szCs w:val="24"/>
        </w:rPr>
      </w:pPr>
    </w:p>
    <w:p w:rsidR="00070895" w:rsidRPr="00804C85" w:rsidRDefault="00070895" w:rsidP="00804C85">
      <w:pPr>
        <w:spacing w:after="0" w:line="240" w:lineRule="auto"/>
        <w:rPr>
          <w:sz w:val="24"/>
          <w:szCs w:val="24"/>
        </w:rPr>
      </w:pPr>
      <w:r w:rsidRPr="00804C85">
        <w:rPr>
          <w:b/>
          <w:sz w:val="24"/>
          <w:szCs w:val="24"/>
        </w:rPr>
        <w:t>AREA OF CONSIDERATION:</w:t>
      </w:r>
      <w:r w:rsidRPr="00804C85">
        <w:rPr>
          <w:sz w:val="24"/>
          <w:szCs w:val="24"/>
        </w:rPr>
        <w:t xml:space="preserve">  All U.S. Citizens</w:t>
      </w:r>
    </w:p>
    <w:p w:rsidR="00AE69B6" w:rsidRDefault="00AE69B6" w:rsidP="00804C85">
      <w:pPr>
        <w:spacing w:after="0" w:line="240" w:lineRule="auto"/>
        <w:rPr>
          <w:b/>
          <w:sz w:val="24"/>
          <w:szCs w:val="24"/>
        </w:rPr>
      </w:pPr>
    </w:p>
    <w:p w:rsidR="00070895" w:rsidRPr="00804C85" w:rsidRDefault="00070895" w:rsidP="00804C85">
      <w:pPr>
        <w:spacing w:after="0" w:line="240" w:lineRule="auto"/>
        <w:rPr>
          <w:sz w:val="24"/>
          <w:szCs w:val="24"/>
        </w:rPr>
      </w:pPr>
      <w:r w:rsidRPr="00804C85">
        <w:rPr>
          <w:b/>
          <w:sz w:val="24"/>
          <w:szCs w:val="24"/>
        </w:rPr>
        <w:t>LOCATION:</w:t>
      </w:r>
      <w:r w:rsidRPr="00804C85">
        <w:rPr>
          <w:sz w:val="24"/>
          <w:szCs w:val="24"/>
        </w:rPr>
        <w:t xml:space="preserve">  California Water Science Center</w:t>
      </w:r>
    </w:p>
    <w:p w:rsidR="00AE69B6" w:rsidRDefault="00AE69B6" w:rsidP="00804C85">
      <w:pPr>
        <w:spacing w:after="0" w:line="240" w:lineRule="auto"/>
        <w:rPr>
          <w:b/>
          <w:sz w:val="24"/>
          <w:szCs w:val="24"/>
        </w:rPr>
      </w:pPr>
    </w:p>
    <w:p w:rsidR="00070895" w:rsidRPr="00804C85" w:rsidRDefault="00070895" w:rsidP="00804C85">
      <w:pPr>
        <w:spacing w:after="0" w:line="240" w:lineRule="auto"/>
        <w:rPr>
          <w:sz w:val="24"/>
          <w:szCs w:val="24"/>
        </w:rPr>
      </w:pPr>
      <w:r w:rsidRPr="00804C85">
        <w:rPr>
          <w:b/>
          <w:sz w:val="24"/>
          <w:szCs w:val="24"/>
        </w:rPr>
        <w:t>DUTY STATION:</w:t>
      </w:r>
      <w:r w:rsidRPr="00804C85">
        <w:rPr>
          <w:sz w:val="24"/>
          <w:szCs w:val="24"/>
        </w:rPr>
        <w:t xml:space="preserve">  Sacramento, California</w:t>
      </w:r>
    </w:p>
    <w:p w:rsidR="00804C85" w:rsidRPr="00804C85" w:rsidRDefault="00070895" w:rsidP="00804C85">
      <w:pPr>
        <w:spacing w:before="240" w:line="240" w:lineRule="auto"/>
        <w:rPr>
          <w:sz w:val="24"/>
          <w:szCs w:val="24"/>
        </w:rPr>
      </w:pPr>
      <w:r w:rsidRPr="00804C85">
        <w:rPr>
          <w:b/>
          <w:sz w:val="24"/>
          <w:szCs w:val="24"/>
        </w:rPr>
        <w:t>THIS IS A TEMPORARY EXCEPTED SERVICE POSITION</w:t>
      </w:r>
      <w:r w:rsidRPr="00804C85">
        <w:rPr>
          <w:sz w:val="24"/>
          <w:szCs w:val="24"/>
        </w:rPr>
        <w:t xml:space="preserve"> for which all qualified applicants, with or without Federal status may apply and be considered.  Appointments to this position will not convey permanent status in the Federal service.  Appointment will be only for the duration of the position, normally 3 -6 months.  The Social Security Retirement System covers temporary employees, annual and sick leave will be accrued except in intermittent status.  Employees are ineligible for health and life insurance coverage.  Housing is not provided.  Per Diem will be paid for duty days in the field (50 miles from Sacramento).  Work schedule will be dependent on needs of assignments.</w:t>
      </w:r>
    </w:p>
    <w:p w:rsidR="00804C85" w:rsidRPr="00804C85" w:rsidRDefault="00070895" w:rsidP="00804C85">
      <w:pPr>
        <w:spacing w:before="240" w:line="240" w:lineRule="auto"/>
        <w:rPr>
          <w:sz w:val="24"/>
          <w:szCs w:val="24"/>
        </w:rPr>
      </w:pPr>
      <w:r w:rsidRPr="00804C85">
        <w:rPr>
          <w:b/>
          <w:sz w:val="24"/>
          <w:szCs w:val="24"/>
          <w:u w:val="single"/>
        </w:rPr>
        <w:t>Major Duties</w:t>
      </w:r>
    </w:p>
    <w:p w:rsidR="00711574" w:rsidRPr="00AE69B6" w:rsidRDefault="00711574" w:rsidP="00711574">
      <w:pPr>
        <w:autoSpaceDE w:val="0"/>
        <w:autoSpaceDN w:val="0"/>
        <w:adjustRightInd w:val="0"/>
        <w:spacing w:after="0" w:line="240" w:lineRule="auto"/>
        <w:rPr>
          <w:rFonts w:eastAsiaTheme="minorHAnsi" w:cs="Arial"/>
          <w:sz w:val="24"/>
          <w:szCs w:val="24"/>
        </w:rPr>
      </w:pPr>
      <w:r w:rsidRPr="00AE69B6">
        <w:rPr>
          <w:rFonts w:eastAsiaTheme="minorHAnsi" w:cs="Arial"/>
          <w:sz w:val="24"/>
          <w:szCs w:val="24"/>
        </w:rPr>
        <w:t xml:space="preserve">Incumbent performs technical work in a laboratory or field environment in support of professional or technical employees engaged in data collection activities or analysis of biological data collection activities or analysis of biological samples. </w:t>
      </w:r>
    </w:p>
    <w:p w:rsidR="00711574" w:rsidRDefault="00711574" w:rsidP="00711574">
      <w:pPr>
        <w:autoSpaceDE w:val="0"/>
        <w:autoSpaceDN w:val="0"/>
        <w:adjustRightInd w:val="0"/>
        <w:spacing w:after="0" w:line="240" w:lineRule="auto"/>
        <w:rPr>
          <w:rFonts w:eastAsiaTheme="minorHAnsi" w:cs="Arial"/>
          <w:sz w:val="24"/>
          <w:szCs w:val="24"/>
        </w:rPr>
      </w:pPr>
      <w:r w:rsidRPr="00AE69B6">
        <w:rPr>
          <w:rFonts w:eastAsiaTheme="minorHAnsi" w:cs="Arial"/>
          <w:sz w:val="24"/>
          <w:szCs w:val="24"/>
        </w:rPr>
        <w:t>Performs one or more of the following duties:</w:t>
      </w:r>
    </w:p>
    <w:p w:rsidR="00AE69B6" w:rsidRPr="00AE69B6" w:rsidRDefault="00AE69B6" w:rsidP="00711574">
      <w:pPr>
        <w:autoSpaceDE w:val="0"/>
        <w:autoSpaceDN w:val="0"/>
        <w:adjustRightInd w:val="0"/>
        <w:spacing w:after="0" w:line="240" w:lineRule="auto"/>
        <w:rPr>
          <w:rFonts w:eastAsiaTheme="minorHAnsi" w:cs="Arial"/>
          <w:sz w:val="24"/>
          <w:szCs w:val="24"/>
        </w:rPr>
      </w:pPr>
    </w:p>
    <w:p w:rsidR="00711574" w:rsidRPr="00AE69B6" w:rsidRDefault="00711574" w:rsidP="00711574">
      <w:pPr>
        <w:autoSpaceDE w:val="0"/>
        <w:autoSpaceDN w:val="0"/>
        <w:adjustRightInd w:val="0"/>
        <w:spacing w:after="0" w:line="240" w:lineRule="auto"/>
        <w:rPr>
          <w:rFonts w:eastAsiaTheme="minorHAnsi" w:cs="Arial"/>
          <w:sz w:val="24"/>
          <w:szCs w:val="24"/>
        </w:rPr>
      </w:pPr>
      <w:r w:rsidRPr="00AE69B6">
        <w:rPr>
          <w:rFonts w:eastAsiaTheme="minorHAnsi" w:cs="Arial"/>
          <w:sz w:val="24"/>
          <w:szCs w:val="24"/>
        </w:rPr>
        <w:t>--Collects biological, botany, fisheries, or wildlife data from study files or monitoring stations.</w:t>
      </w:r>
    </w:p>
    <w:p w:rsidR="00711574" w:rsidRPr="00AE69B6" w:rsidRDefault="00711574" w:rsidP="00711574">
      <w:pPr>
        <w:autoSpaceDE w:val="0"/>
        <w:autoSpaceDN w:val="0"/>
        <w:adjustRightInd w:val="0"/>
        <w:spacing w:after="0" w:line="240" w:lineRule="auto"/>
        <w:rPr>
          <w:rFonts w:eastAsiaTheme="minorHAnsi" w:cs="Arial"/>
          <w:sz w:val="24"/>
          <w:szCs w:val="24"/>
        </w:rPr>
      </w:pPr>
    </w:p>
    <w:p w:rsidR="00711574" w:rsidRPr="00AE69B6" w:rsidRDefault="00711574" w:rsidP="00711574">
      <w:pPr>
        <w:autoSpaceDE w:val="0"/>
        <w:autoSpaceDN w:val="0"/>
        <w:adjustRightInd w:val="0"/>
        <w:spacing w:after="0" w:line="240" w:lineRule="auto"/>
        <w:rPr>
          <w:rFonts w:eastAsiaTheme="minorHAnsi" w:cs="Arial"/>
          <w:sz w:val="24"/>
          <w:szCs w:val="24"/>
        </w:rPr>
      </w:pPr>
      <w:r w:rsidRPr="00AE69B6">
        <w:rPr>
          <w:rFonts w:eastAsiaTheme="minorHAnsi" w:cs="Arial"/>
          <w:sz w:val="24"/>
          <w:szCs w:val="24"/>
        </w:rPr>
        <w:t>--Performs laboratory analysis of biological samples to determine specified chemical, biological, or physical characteristics.</w:t>
      </w:r>
    </w:p>
    <w:p w:rsidR="00804C85" w:rsidRPr="00AE69B6" w:rsidRDefault="00711574" w:rsidP="00711574">
      <w:pPr>
        <w:spacing w:before="240" w:line="240" w:lineRule="auto"/>
        <w:rPr>
          <w:sz w:val="24"/>
          <w:szCs w:val="24"/>
        </w:rPr>
      </w:pPr>
      <w:r w:rsidRPr="00AE69B6">
        <w:rPr>
          <w:rFonts w:eastAsiaTheme="minorHAnsi" w:cs="Arial"/>
          <w:sz w:val="24"/>
          <w:szCs w:val="24"/>
        </w:rPr>
        <w:t>--Operates a government motor vehicle or a boat as an incidental driver.</w:t>
      </w:r>
    </w:p>
    <w:p w:rsidR="00AE69B6" w:rsidRDefault="00711574" w:rsidP="00711574">
      <w:pPr>
        <w:spacing w:before="240" w:line="240" w:lineRule="auto"/>
        <w:rPr>
          <w:b/>
          <w:sz w:val="24"/>
          <w:szCs w:val="24"/>
        </w:rPr>
      </w:pPr>
      <w:r>
        <w:rPr>
          <w:b/>
          <w:sz w:val="24"/>
          <w:szCs w:val="24"/>
        </w:rPr>
        <w:t xml:space="preserve"> </w:t>
      </w:r>
    </w:p>
    <w:p w:rsidR="00AD678D" w:rsidRDefault="00AD678D" w:rsidP="00711574">
      <w:pPr>
        <w:spacing w:before="240" w:line="240" w:lineRule="auto"/>
        <w:rPr>
          <w:b/>
          <w:sz w:val="24"/>
          <w:szCs w:val="24"/>
        </w:rPr>
      </w:pPr>
    </w:p>
    <w:p w:rsidR="00711574" w:rsidRDefault="00804C85" w:rsidP="00711574">
      <w:pPr>
        <w:spacing w:before="240" w:line="240" w:lineRule="auto"/>
        <w:rPr>
          <w:sz w:val="24"/>
          <w:szCs w:val="24"/>
        </w:rPr>
      </w:pPr>
      <w:r w:rsidRPr="00804C85">
        <w:rPr>
          <w:b/>
          <w:sz w:val="24"/>
          <w:szCs w:val="24"/>
        </w:rPr>
        <w:lastRenderedPageBreak/>
        <w:t>PHYSICAL DEMANDS:</w:t>
      </w:r>
      <w:r w:rsidRPr="00804C85">
        <w:rPr>
          <w:sz w:val="24"/>
          <w:szCs w:val="24"/>
        </w:rPr>
        <w:t xml:space="preserve"> </w:t>
      </w:r>
      <w:r w:rsidR="00711574">
        <w:rPr>
          <w:sz w:val="24"/>
          <w:szCs w:val="24"/>
        </w:rPr>
        <w:t xml:space="preserve"> </w:t>
      </w:r>
    </w:p>
    <w:p w:rsidR="00C400B7" w:rsidRPr="00711574" w:rsidRDefault="00711574" w:rsidP="00711574">
      <w:pPr>
        <w:autoSpaceDE w:val="0"/>
        <w:autoSpaceDN w:val="0"/>
        <w:adjustRightInd w:val="0"/>
        <w:spacing w:after="0" w:line="240" w:lineRule="auto"/>
        <w:rPr>
          <w:rFonts w:ascii="Arial" w:eastAsiaTheme="minorHAnsi" w:hAnsi="Arial" w:cs="Arial"/>
          <w:sz w:val="23"/>
          <w:szCs w:val="23"/>
        </w:rPr>
      </w:pPr>
      <w:r w:rsidRPr="00AE69B6">
        <w:rPr>
          <w:rFonts w:eastAsiaTheme="minorHAnsi" w:cs="Arial"/>
          <w:sz w:val="24"/>
          <w:szCs w:val="24"/>
        </w:rPr>
        <w:t>Work is physically demanding and includes walking, bending, climbing, and lifting of equipment up to 100 pounds when in the field, sometimes during adverse conditions</w:t>
      </w:r>
      <w:r>
        <w:rPr>
          <w:rFonts w:ascii="Arial" w:eastAsiaTheme="minorHAnsi" w:hAnsi="Arial" w:cs="Arial"/>
          <w:sz w:val="23"/>
          <w:szCs w:val="23"/>
        </w:rPr>
        <w:t>.</w:t>
      </w:r>
    </w:p>
    <w:p w:rsidR="00C400B7" w:rsidRDefault="00C400B7" w:rsidP="00804C85">
      <w:pPr>
        <w:autoSpaceDE w:val="0"/>
        <w:autoSpaceDN w:val="0"/>
        <w:adjustRightInd w:val="0"/>
        <w:spacing w:after="0" w:line="240" w:lineRule="auto"/>
      </w:pPr>
    </w:p>
    <w:p w:rsidR="00711574" w:rsidRDefault="00C400B7" w:rsidP="00804C85">
      <w:pPr>
        <w:autoSpaceDE w:val="0"/>
        <w:autoSpaceDN w:val="0"/>
        <w:adjustRightInd w:val="0"/>
        <w:spacing w:after="0" w:line="240" w:lineRule="auto"/>
        <w:rPr>
          <w:b/>
          <w:sz w:val="24"/>
          <w:szCs w:val="24"/>
        </w:rPr>
      </w:pPr>
      <w:r>
        <w:rPr>
          <w:b/>
          <w:sz w:val="24"/>
          <w:szCs w:val="24"/>
        </w:rPr>
        <w:t>WORK ENVIRONMENT</w:t>
      </w:r>
      <w:r w:rsidR="00711574">
        <w:rPr>
          <w:b/>
          <w:sz w:val="24"/>
          <w:szCs w:val="24"/>
        </w:rPr>
        <w:t xml:space="preserve"> </w:t>
      </w:r>
    </w:p>
    <w:p w:rsidR="00AE69B6" w:rsidRDefault="00AE69B6" w:rsidP="00711574">
      <w:pPr>
        <w:autoSpaceDE w:val="0"/>
        <w:autoSpaceDN w:val="0"/>
        <w:adjustRightInd w:val="0"/>
        <w:spacing w:after="0" w:line="240" w:lineRule="auto"/>
        <w:rPr>
          <w:b/>
          <w:sz w:val="24"/>
          <w:szCs w:val="24"/>
        </w:rPr>
      </w:pPr>
    </w:p>
    <w:p w:rsidR="00804C85" w:rsidRPr="00711574" w:rsidRDefault="00711574" w:rsidP="00711574">
      <w:pPr>
        <w:autoSpaceDE w:val="0"/>
        <w:autoSpaceDN w:val="0"/>
        <w:adjustRightInd w:val="0"/>
        <w:spacing w:after="0" w:line="240" w:lineRule="auto"/>
        <w:rPr>
          <w:rFonts w:ascii="Arial" w:eastAsiaTheme="minorHAnsi" w:hAnsi="Arial" w:cs="Arial"/>
          <w:sz w:val="23"/>
          <w:szCs w:val="23"/>
        </w:rPr>
      </w:pPr>
      <w:r w:rsidRPr="00AE69B6">
        <w:rPr>
          <w:rFonts w:eastAsiaTheme="minorHAnsi" w:cs="Arial"/>
          <w:sz w:val="24"/>
          <w:szCs w:val="24"/>
        </w:rPr>
        <w:t>The work is performed outdoors, and involves moderate or sometimes extreme exposure to the discomforts of rain, cold/hot weather, and rapidly running or icy streams and rivers. Special safety precautions are required in many cases, and the employee may typically wear life jackets, special safety boots, waders, and special organism handling gear.</w:t>
      </w:r>
    </w:p>
    <w:p w:rsidR="00AE69B6" w:rsidRDefault="00AE69B6" w:rsidP="00804C85">
      <w:pPr>
        <w:spacing w:line="240" w:lineRule="auto"/>
        <w:rPr>
          <w:b/>
          <w:sz w:val="24"/>
          <w:szCs w:val="24"/>
        </w:rPr>
      </w:pPr>
    </w:p>
    <w:p w:rsidR="00FA475C" w:rsidRDefault="00804C85" w:rsidP="00804C85">
      <w:pPr>
        <w:spacing w:line="240" w:lineRule="auto"/>
        <w:rPr>
          <w:sz w:val="24"/>
          <w:szCs w:val="24"/>
        </w:rPr>
      </w:pPr>
      <w:r w:rsidRPr="00804C85">
        <w:rPr>
          <w:b/>
          <w:sz w:val="24"/>
          <w:szCs w:val="24"/>
        </w:rPr>
        <w:t>QUALIFICATIONS:</w:t>
      </w:r>
      <w:r w:rsidRPr="00804C85">
        <w:rPr>
          <w:sz w:val="24"/>
          <w:szCs w:val="24"/>
        </w:rPr>
        <w:t xml:space="preserve"> 9 months specialized experien</w:t>
      </w:r>
      <w:r w:rsidR="00F36499">
        <w:rPr>
          <w:sz w:val="24"/>
          <w:szCs w:val="24"/>
        </w:rPr>
        <w:t>ce in a field survey party, or 3</w:t>
      </w:r>
      <w:r w:rsidRPr="00804C85">
        <w:rPr>
          <w:sz w:val="24"/>
          <w:szCs w:val="24"/>
        </w:rPr>
        <w:t xml:space="preserve"> years sub professional ex</w:t>
      </w:r>
      <w:r w:rsidR="00F36499">
        <w:rPr>
          <w:sz w:val="24"/>
          <w:szCs w:val="24"/>
        </w:rPr>
        <w:t>perience, or 3</w:t>
      </w:r>
      <w:r w:rsidRPr="00804C85">
        <w:rPr>
          <w:sz w:val="24"/>
          <w:szCs w:val="24"/>
        </w:rPr>
        <w:t xml:space="preserve"> year</w:t>
      </w:r>
      <w:r w:rsidR="00E22974">
        <w:rPr>
          <w:sz w:val="24"/>
          <w:szCs w:val="24"/>
        </w:rPr>
        <w:t xml:space="preserve"> of</w:t>
      </w:r>
      <w:r w:rsidRPr="00804C85">
        <w:rPr>
          <w:sz w:val="24"/>
          <w:szCs w:val="24"/>
        </w:rPr>
        <w:t xml:space="preserve"> college study </w:t>
      </w:r>
      <w:r w:rsidR="00F36499">
        <w:rPr>
          <w:sz w:val="24"/>
          <w:szCs w:val="24"/>
        </w:rPr>
        <w:t xml:space="preserve">(equivalent 90 semester/135 quarter hours), </w:t>
      </w:r>
      <w:r w:rsidR="00711574">
        <w:rPr>
          <w:sz w:val="24"/>
          <w:szCs w:val="24"/>
        </w:rPr>
        <w:t>which included at least 24 semester hour/36 quarter hours in any combination of courses such as biological or physical sciences, engineering, or any branch of mathematics. To qualify at this l</w:t>
      </w:r>
      <w:r w:rsidR="00AE69B6">
        <w:rPr>
          <w:sz w:val="24"/>
          <w:szCs w:val="24"/>
        </w:rPr>
        <w:t>evel, individuals</w:t>
      </w:r>
      <w:r w:rsidR="00711574">
        <w:rPr>
          <w:sz w:val="24"/>
          <w:szCs w:val="24"/>
        </w:rPr>
        <w:t xml:space="preserve"> must also have</w:t>
      </w:r>
      <w:r w:rsidR="00F36499">
        <w:rPr>
          <w:sz w:val="24"/>
          <w:szCs w:val="24"/>
        </w:rPr>
        <w:t xml:space="preserve"> 3 months of lab or field work experience</w:t>
      </w:r>
      <w:r w:rsidRPr="00804C85">
        <w:rPr>
          <w:sz w:val="24"/>
          <w:szCs w:val="24"/>
        </w:rPr>
        <w:t>.</w:t>
      </w:r>
    </w:p>
    <w:p w:rsidR="00804C85" w:rsidRDefault="00804C85" w:rsidP="00804C85">
      <w:pPr>
        <w:spacing w:line="240" w:lineRule="auto"/>
        <w:rPr>
          <w:sz w:val="24"/>
          <w:szCs w:val="24"/>
        </w:rPr>
      </w:pPr>
      <w:r w:rsidRPr="00804C85">
        <w:rPr>
          <w:sz w:val="24"/>
          <w:szCs w:val="24"/>
        </w:rPr>
        <w:t>Example of Sub-professional Experience include: technical work performed in support of field or laboratory investigations relating to the physical sciences.</w:t>
      </w:r>
    </w:p>
    <w:p w:rsidR="009C36A2" w:rsidRDefault="009C36A2" w:rsidP="009C36A2">
      <w:pPr>
        <w:rPr>
          <w:sz w:val="24"/>
          <w:szCs w:val="24"/>
        </w:rPr>
      </w:pPr>
      <w:r>
        <w:rPr>
          <w:sz w:val="24"/>
          <w:szCs w:val="24"/>
        </w:rPr>
        <w:t>Examples of Field Survey Party Experience include:  making and recording observations, collecting samples for laboratory analysis, using a variety of surveying instruments.</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b/>
          <w:color w:val="000000"/>
          <w:sz w:val="24"/>
          <w:szCs w:val="24"/>
        </w:rPr>
        <w:t>BASIS OF EVALUATION:</w:t>
      </w:r>
      <w:r w:rsidRPr="00804C85">
        <w:rPr>
          <w:rFonts w:eastAsia="Times New Roman" w:cs="Times New Roman"/>
          <w:color w:val="000000"/>
          <w:sz w:val="24"/>
          <w:szCs w:val="24"/>
        </w:rPr>
        <w:t xml:space="preserve">  All applicants will be evaluated on the basis of education and experience.  Applicants must meet all qualifications and eligibility requirements by the closing date of this announcement.</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b/>
          <w:color w:val="000000"/>
          <w:sz w:val="24"/>
          <w:szCs w:val="24"/>
        </w:rPr>
        <w:t>NOTE:</w:t>
      </w:r>
      <w:r w:rsidRPr="00804C85">
        <w:rPr>
          <w:rFonts w:eastAsia="Times New Roman" w:cs="Times New Roman"/>
          <w:color w:val="000000"/>
          <w:sz w:val="24"/>
          <w:szCs w:val="24"/>
        </w:rPr>
        <w:t xml:space="preserve">  Applicants will receive basic eligible or ineligible rating based upon the qualification requirements.  First preference in referral will be given to eligible applicants entitled to 10-point veterans’ preference who have a compensable service-connected disability of 10 percent or more.  All other qualified applicants entitled to veterans’ preference will be given preference over qualified applicants not entitled to veterans’ preference.</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b/>
          <w:color w:val="000000"/>
          <w:sz w:val="24"/>
          <w:szCs w:val="24"/>
        </w:rPr>
      </w:pPr>
      <w:r w:rsidRPr="00804C85">
        <w:rPr>
          <w:rFonts w:eastAsia="Times New Roman" w:cs="Times New Roman"/>
          <w:b/>
          <w:color w:val="000000"/>
          <w:sz w:val="24"/>
          <w:szCs w:val="24"/>
        </w:rPr>
        <w:t>ALL APPLICANTS MUST BE UNITED STATES CITIZENS.</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As a condition of appointment, all new employees reporting for duty with the Department of Interior will be paid through direct deposit to a financial institution of their choice.</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Applicants selected for Federal Employment will be required to complete a Declaration for Federal Employment, OF-306, prior to being appointed to determine their suitability for Federal employment and to authorize a background investigation.  Failure to answer all questions truthfully and completely or providing false statements on the application may be grounds for not hiring the applicant, or for firing the applicant after he/she begins work.  Also, he/she may be punished by fine or imprisonment (U.S. Code, Title 18, section 1001).</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lastRenderedPageBreak/>
        <w:t>Prior to or at the time of appointment, male applicants born after December 31, 1959, will have to certify that they have registered with the Selective Service System in order to be appointed to a position with the U.S. Geological Survey, unless legally qualified for an exception.</w:t>
      </w:r>
    </w:p>
    <w:p w:rsidR="00804C85" w:rsidRPr="00804C85" w:rsidRDefault="00804C85" w:rsidP="00804C85">
      <w:pPr>
        <w:shd w:val="clear" w:color="auto" w:fill="FFFFFF"/>
        <w:spacing w:after="0"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Employees of the U.S. Geological Survey are subject to the provisions of Title 43, U.S. Code Section 31 (a) and may not according to this legislation and related regulation (a) have any personal or private interest, direct or indirect, in lands or mineral wealth of such lands or a region under survey and whose title is in the U.S.; (b) execute surveys or examination for private parties or corporations; or (c) have personal or private interest, direct or indirect, in any private mining or mineral enterprise doing business in the U.S. except where specifically authorized by the Director of the U.S. Geological Survey.</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b/>
          <w:color w:val="000000"/>
          <w:sz w:val="24"/>
          <w:szCs w:val="24"/>
        </w:rPr>
        <w:t>HOW TO APPLY:</w:t>
      </w:r>
      <w:r w:rsidRPr="00804C85">
        <w:rPr>
          <w:rFonts w:eastAsia="Times New Roman" w:cs="Times New Roman"/>
          <w:color w:val="000000"/>
          <w:sz w:val="24"/>
          <w:szCs w:val="24"/>
        </w:rPr>
        <w:t xml:space="preserve">  Carefully read all information and instructions.  It is the responsibility of the applicant to insure the application is complete.  The Human Resources Office will not be responsible for soliciting additional information from applicants or from official personnel records, but will consider individuals based on their applications as submitted.  Applications must be received by the closing date on the announcement in order to be considered.  </w:t>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Submit a resume and transcripts (unofficial acceptable) to document all education used for position qualification.</w:t>
      </w:r>
    </w:p>
    <w:p w:rsidR="008F6A5F" w:rsidRPr="008F6A5F" w:rsidRDefault="00804C85" w:rsidP="008F6A5F">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To claim 5-point Veterans’ Preference, a DD-214 showing character of discharge is required.  If claiming 10-point Veterans’ Preference, a SF-15 with proof of claim is required.</w:t>
      </w:r>
    </w:p>
    <w:p w:rsidR="008C587D" w:rsidRDefault="00804C85" w:rsidP="00804C85">
      <w:pPr>
        <w:shd w:val="clear" w:color="auto" w:fill="FFFFFF"/>
        <w:spacing w:after="0" w:line="240" w:lineRule="auto"/>
        <w:textAlignment w:val="top"/>
        <w:rPr>
          <w:rFonts w:eastAsia="Times New Roman" w:cs="Times New Roman"/>
          <w:b/>
          <w:color w:val="000000"/>
          <w:sz w:val="24"/>
          <w:szCs w:val="24"/>
        </w:rPr>
      </w:pPr>
      <w:r w:rsidRPr="00804C85">
        <w:rPr>
          <w:rFonts w:eastAsia="Times New Roman" w:cs="Times New Roman"/>
          <w:b/>
          <w:color w:val="000000"/>
          <w:sz w:val="24"/>
          <w:szCs w:val="24"/>
        </w:rPr>
        <w:t>SUBMIT A</w:t>
      </w:r>
      <w:r w:rsidR="00165EE5">
        <w:rPr>
          <w:rFonts w:eastAsia="Times New Roman" w:cs="Times New Roman"/>
          <w:b/>
          <w:color w:val="000000"/>
          <w:sz w:val="24"/>
          <w:szCs w:val="24"/>
        </w:rPr>
        <w:t xml:space="preserve">PPLICATIONS TO:  </w:t>
      </w:r>
      <w:r w:rsidR="00165EE5">
        <w:rPr>
          <w:rFonts w:eastAsia="Times New Roman" w:cs="Times New Roman"/>
          <w:b/>
          <w:color w:val="000000"/>
          <w:sz w:val="24"/>
          <w:szCs w:val="24"/>
        </w:rPr>
        <w:tab/>
        <w:t>Karen Kreun</w:t>
      </w:r>
    </w:p>
    <w:p w:rsidR="008C587D" w:rsidRDefault="008C587D" w:rsidP="00804C85">
      <w:pPr>
        <w:shd w:val="clear" w:color="auto" w:fill="FFFFFF"/>
        <w:spacing w:after="0" w:line="240" w:lineRule="auto"/>
        <w:textAlignment w:val="top"/>
        <w:rPr>
          <w:rFonts w:eastAsia="Times New Roman" w:cs="Times New Roman"/>
          <w:b/>
          <w:color w:val="000000"/>
          <w:sz w:val="24"/>
          <w:szCs w:val="24"/>
        </w:rPr>
      </w:pPr>
      <w:r>
        <w:rPr>
          <w:rFonts w:eastAsia="Times New Roman" w:cs="Times New Roman"/>
          <w:b/>
          <w:color w:val="000000"/>
          <w:sz w:val="24"/>
          <w:szCs w:val="24"/>
        </w:rPr>
        <w:t xml:space="preserve">                                                     </w:t>
      </w:r>
      <w:hyperlink r:id="rId4" w:history="1">
        <w:r w:rsidRPr="00F12B94">
          <w:rPr>
            <w:rStyle w:val="Hyperlink"/>
            <w:rFonts w:eastAsia="Times New Roman" w:cs="Times New Roman"/>
            <w:b/>
            <w:sz w:val="24"/>
            <w:szCs w:val="24"/>
          </w:rPr>
          <w:t>kkreun@usgs.gov</w:t>
        </w:r>
      </w:hyperlink>
    </w:p>
    <w:p w:rsidR="00804C85" w:rsidRPr="00804C85" w:rsidRDefault="008C587D" w:rsidP="008C587D">
      <w:pPr>
        <w:shd w:val="clear" w:color="auto" w:fill="FFFFFF"/>
        <w:spacing w:after="0" w:line="240" w:lineRule="auto"/>
        <w:textAlignment w:val="top"/>
        <w:rPr>
          <w:rFonts w:eastAsia="Times New Roman" w:cs="Times New Roman"/>
          <w:b/>
          <w:color w:val="000000"/>
          <w:sz w:val="24"/>
          <w:szCs w:val="24"/>
        </w:rPr>
      </w:pPr>
      <w:r>
        <w:rPr>
          <w:rFonts w:eastAsia="Times New Roman" w:cs="Times New Roman"/>
          <w:b/>
          <w:color w:val="000000"/>
          <w:sz w:val="24"/>
          <w:szCs w:val="24"/>
        </w:rPr>
        <w:t xml:space="preserve">                                                     </w:t>
      </w:r>
      <w:r w:rsidR="00804C85" w:rsidRPr="00804C85">
        <w:rPr>
          <w:rFonts w:eastAsia="Times New Roman" w:cs="Times New Roman"/>
          <w:b/>
          <w:color w:val="000000"/>
          <w:sz w:val="24"/>
          <w:szCs w:val="24"/>
        </w:rPr>
        <w:t>U.S. Geological Survey</w:t>
      </w:r>
    </w:p>
    <w:p w:rsidR="00804C85" w:rsidRPr="00804C85" w:rsidRDefault="00804C85" w:rsidP="00804C85">
      <w:pPr>
        <w:shd w:val="clear" w:color="auto" w:fill="FFFFFF"/>
        <w:spacing w:after="0" w:line="240" w:lineRule="auto"/>
        <w:ind w:left="2160" w:firstLine="720"/>
        <w:textAlignment w:val="top"/>
        <w:rPr>
          <w:rFonts w:eastAsia="Times New Roman" w:cs="Times New Roman"/>
          <w:b/>
          <w:color w:val="000000"/>
          <w:sz w:val="24"/>
          <w:szCs w:val="24"/>
        </w:rPr>
      </w:pPr>
      <w:r w:rsidRPr="00804C85">
        <w:rPr>
          <w:rFonts w:eastAsia="Times New Roman" w:cs="Times New Roman"/>
          <w:b/>
          <w:color w:val="000000"/>
          <w:sz w:val="24"/>
          <w:szCs w:val="24"/>
        </w:rPr>
        <w:t>6000 J Street, Placer Hall</w:t>
      </w:r>
    </w:p>
    <w:p w:rsidR="00804C85" w:rsidRPr="00804C85" w:rsidRDefault="00804C85" w:rsidP="003F5A94">
      <w:pPr>
        <w:shd w:val="clear" w:color="auto" w:fill="FFFFFF"/>
        <w:spacing w:after="0" w:line="240" w:lineRule="auto"/>
        <w:ind w:left="2160" w:firstLine="720"/>
        <w:textAlignment w:val="top"/>
        <w:rPr>
          <w:rFonts w:eastAsia="Times New Roman" w:cs="Times New Roman"/>
          <w:b/>
          <w:color w:val="000000"/>
          <w:sz w:val="24"/>
          <w:szCs w:val="24"/>
        </w:rPr>
      </w:pPr>
      <w:r w:rsidRPr="00804C85">
        <w:rPr>
          <w:rFonts w:eastAsia="Times New Roman" w:cs="Times New Roman"/>
          <w:b/>
          <w:color w:val="000000"/>
          <w:sz w:val="24"/>
          <w:szCs w:val="24"/>
        </w:rPr>
        <w:t>Sacramento, CA 95819</w:t>
      </w:r>
    </w:p>
    <w:p w:rsidR="00804C85" w:rsidRPr="00804C85" w:rsidRDefault="003F5A94" w:rsidP="003F5A94">
      <w:pPr>
        <w:shd w:val="clear" w:color="auto" w:fill="FFFFFF"/>
        <w:spacing w:after="0" w:line="240" w:lineRule="auto"/>
        <w:ind w:left="2160" w:firstLine="720"/>
        <w:textAlignment w:val="top"/>
        <w:rPr>
          <w:rFonts w:eastAsia="Times New Roman" w:cs="Times New Roman"/>
          <w:b/>
          <w:color w:val="000000"/>
          <w:sz w:val="24"/>
          <w:szCs w:val="24"/>
        </w:rPr>
      </w:pPr>
      <w:r>
        <w:rPr>
          <w:rFonts w:eastAsia="Times New Roman" w:cs="Times New Roman"/>
          <w:b/>
          <w:color w:val="000000"/>
          <w:sz w:val="24"/>
          <w:szCs w:val="24"/>
        </w:rPr>
        <w:t>OR</w:t>
      </w:r>
    </w:p>
    <w:p w:rsidR="00804C85" w:rsidRPr="003F5A94" w:rsidRDefault="00804C85" w:rsidP="003F5A94">
      <w:pPr>
        <w:shd w:val="clear" w:color="auto" w:fill="FFFFFF"/>
        <w:spacing w:after="0" w:line="240" w:lineRule="auto"/>
        <w:ind w:left="2160" w:firstLine="720"/>
        <w:textAlignment w:val="top"/>
        <w:rPr>
          <w:rFonts w:eastAsia="Times New Roman" w:cs="Times New Roman"/>
          <w:b/>
          <w:color w:val="000000"/>
          <w:sz w:val="24"/>
          <w:szCs w:val="24"/>
        </w:rPr>
      </w:pPr>
      <w:r w:rsidRPr="00804C85">
        <w:rPr>
          <w:rFonts w:eastAsia="Times New Roman" w:cs="Times New Roman"/>
          <w:b/>
          <w:color w:val="000000"/>
          <w:sz w:val="24"/>
          <w:szCs w:val="24"/>
        </w:rPr>
        <w:t>Fax: 916-278-3070</w:t>
      </w:r>
    </w:p>
    <w:p w:rsidR="00804C85" w:rsidRPr="00804C85" w:rsidRDefault="00804C85" w:rsidP="00804C85">
      <w:pPr>
        <w:shd w:val="clear" w:color="auto" w:fill="FFFFFF"/>
        <w:spacing w:after="0"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All faxed applications must be received by midnight of the closing date of the announcement.  You are responsible for your applications successful conveyance.</w:t>
      </w:r>
    </w:p>
    <w:p w:rsidR="00804C85" w:rsidRPr="00804C85" w:rsidRDefault="00804C85" w:rsidP="00804C85">
      <w:pPr>
        <w:shd w:val="clear" w:color="auto" w:fill="FFFFFF"/>
        <w:spacing w:after="0" w:line="240" w:lineRule="auto"/>
        <w:textAlignment w:val="top"/>
        <w:rPr>
          <w:rFonts w:eastAsia="Times New Roman" w:cs="Times New Roman"/>
          <w:color w:val="000000"/>
          <w:sz w:val="24"/>
          <w:szCs w:val="24"/>
        </w:rPr>
      </w:pPr>
    </w:p>
    <w:p w:rsidR="00804C85" w:rsidRDefault="00804C85" w:rsidP="00804C85">
      <w:pPr>
        <w:shd w:val="clear" w:color="auto" w:fill="FFFFFF"/>
        <w:spacing w:after="0" w:line="240" w:lineRule="auto"/>
        <w:textAlignment w:val="top"/>
        <w:rPr>
          <w:rFonts w:eastAsia="Times New Roman" w:cs="Times New Roman"/>
          <w:color w:val="000000"/>
          <w:sz w:val="24"/>
          <w:szCs w:val="24"/>
        </w:rPr>
      </w:pPr>
      <w:r w:rsidRPr="00804C85">
        <w:rPr>
          <w:rFonts w:eastAsia="Times New Roman" w:cs="Times New Roman"/>
          <w:b/>
          <w:color w:val="000000"/>
          <w:sz w:val="24"/>
          <w:szCs w:val="24"/>
        </w:rPr>
        <w:t>The U.S. Geological Survey is an Equal Opportunity Employer.</w:t>
      </w:r>
      <w:r w:rsidRPr="00804C85">
        <w:rPr>
          <w:rFonts w:eastAsia="Times New Roman" w:cs="Times New Roman"/>
          <w:color w:val="000000"/>
          <w:sz w:val="24"/>
          <w:szCs w:val="24"/>
        </w:rPr>
        <w:t xml:space="preserve">  The United States Government does not discriminate in employment on the basis of race, color, religion, sex, national origin, political affiliation, sexual orientation, gender identity, marital status, disability and genetic information, age, membership in an employee organization, or other non-merit factor.</w:t>
      </w:r>
    </w:p>
    <w:p w:rsidR="00AD678D" w:rsidRDefault="00AD678D" w:rsidP="00804C85">
      <w:pPr>
        <w:shd w:val="clear" w:color="auto" w:fill="FFFFFF"/>
        <w:spacing w:after="0" w:line="240" w:lineRule="auto"/>
        <w:textAlignment w:val="top"/>
        <w:rPr>
          <w:rFonts w:eastAsia="Times New Roman" w:cs="Times New Roman"/>
          <w:color w:val="000000"/>
          <w:sz w:val="24"/>
          <w:szCs w:val="24"/>
        </w:rPr>
      </w:pPr>
    </w:p>
    <w:p w:rsidR="00AD678D" w:rsidRPr="00804C85" w:rsidRDefault="00AD678D" w:rsidP="00804C85">
      <w:pPr>
        <w:shd w:val="clear" w:color="auto" w:fill="FFFFFF"/>
        <w:spacing w:after="0" w:line="240" w:lineRule="auto"/>
        <w:textAlignment w:val="top"/>
        <w:rPr>
          <w:rFonts w:eastAsia="Times New Roman" w:cs="Times New Roman"/>
          <w:color w:val="000000"/>
          <w:sz w:val="24"/>
          <w:szCs w:val="24"/>
        </w:rPr>
      </w:pPr>
    </w:p>
    <w:p w:rsidR="00AD678D" w:rsidRPr="00AD678D" w:rsidRDefault="00AD678D" w:rsidP="00AD678D">
      <w:pPr>
        <w:shd w:val="clear" w:color="auto" w:fill="FFFFFF"/>
        <w:spacing w:after="0" w:line="240" w:lineRule="auto"/>
        <w:textAlignment w:val="top"/>
        <w:rPr>
          <w:rFonts w:eastAsia="Times New Roman" w:cs="Times New Roman"/>
          <w:color w:val="000000"/>
          <w:sz w:val="24"/>
          <w:szCs w:val="24"/>
        </w:rPr>
      </w:pPr>
      <w:r w:rsidRPr="00AD678D">
        <w:rPr>
          <w:rFonts w:ascii="Times New Roman" w:hAnsi="Times New Roman"/>
          <w:bCs/>
          <w:color w:val="000000"/>
          <w:sz w:val="24"/>
        </w:rPr>
        <w:t>The U.S. Department of the Interior (DOI) is committed to government ethics and, consistent with the fundamental principle that public service is a public trust, as a DOI employee you will be expected to make ethical conduct the hallmark of your government service.  Once appointed, you will be subject to the </w:t>
      </w:r>
      <w:r w:rsidRPr="00AD678D">
        <w:rPr>
          <w:rFonts w:ascii="Times New Roman" w:hAnsi="Times New Roman"/>
          <w:bCs/>
          <w:color w:val="000000"/>
          <w:sz w:val="24"/>
          <w:u w:val="single"/>
        </w:rPr>
        <w:t>Standards of Ethical Conduct for Employees of the Executive Branch</w:t>
      </w:r>
      <w:r w:rsidRPr="00AD678D">
        <w:rPr>
          <w:rFonts w:ascii="Times New Roman" w:hAnsi="Times New Roman"/>
          <w:bCs/>
          <w:color w:val="000000"/>
          <w:sz w:val="24"/>
        </w:rPr>
        <w:t xml:space="preserve"> (5 C.F.R. Part 2635), the criminal conflict of interest laws (18 </w:t>
      </w:r>
      <w:proofErr w:type="spellStart"/>
      <w:r w:rsidRPr="00AD678D">
        <w:rPr>
          <w:rFonts w:ascii="Times New Roman" w:hAnsi="Times New Roman"/>
          <w:bCs/>
          <w:color w:val="000000"/>
          <w:sz w:val="24"/>
        </w:rPr>
        <w:t>U.S.Code</w:t>
      </w:r>
      <w:proofErr w:type="spellEnd"/>
      <w:r w:rsidRPr="00AD678D">
        <w:rPr>
          <w:rFonts w:ascii="Times New Roman" w:hAnsi="Times New Roman"/>
          <w:bCs/>
          <w:color w:val="000000"/>
          <w:sz w:val="24"/>
        </w:rPr>
        <w:t xml:space="preserve"> §§ 201-209), and the Supplemental Standards of Ethical Conduct for Employees of the Department of the </w:t>
      </w:r>
      <w:r w:rsidRPr="00AD678D">
        <w:rPr>
          <w:rFonts w:ascii="Times New Roman" w:hAnsi="Times New Roman"/>
          <w:bCs/>
          <w:color w:val="000000"/>
          <w:sz w:val="24"/>
        </w:rPr>
        <w:lastRenderedPageBreak/>
        <w:t xml:space="preserve">Interior (5 C.F.R. Part 3501). Information regarding these ethics regulations and statutes are on the U.S. Geological Survey (USGS) Ethics Office website </w:t>
      </w:r>
      <w:hyperlink r:id="rId5" w:tgtFrame="_blank" w:history="1">
        <w:r w:rsidRPr="00AD678D">
          <w:rPr>
            <w:rFonts w:ascii="Times New Roman" w:hAnsi="Times New Roman"/>
            <w:bCs/>
            <w:color w:val="1155CC"/>
            <w:sz w:val="24"/>
            <w:u w:val="single"/>
          </w:rPr>
          <w:t>https://www2.usgs.gov/quality_integrity/ethics</w:t>
        </w:r>
      </w:hyperlink>
      <w:r w:rsidRPr="00AD678D">
        <w:rPr>
          <w:rFonts w:ascii="Times New Roman" w:hAnsi="Times New Roman"/>
          <w:bCs/>
          <w:color w:val="000000"/>
          <w:sz w:val="24"/>
        </w:rPr>
        <w:t>.  If you have questions or need additional information, you may contact the USGS Ethics Office by e-mail at </w:t>
      </w:r>
      <w:hyperlink r:id="rId6" w:tgtFrame="_blank" w:history="1">
        <w:r w:rsidRPr="00AD678D">
          <w:rPr>
            <w:rFonts w:ascii="Times New Roman" w:hAnsi="Times New Roman"/>
            <w:bCs/>
            <w:color w:val="1155CC"/>
            <w:sz w:val="24"/>
            <w:u w:val="single"/>
          </w:rPr>
          <w:t>EthicsOffice@usgs.gov</w:t>
        </w:r>
      </w:hyperlink>
      <w:r w:rsidRPr="00AD678D">
        <w:rPr>
          <w:rFonts w:ascii="Times New Roman" w:hAnsi="Times New Roman"/>
          <w:bCs/>
          <w:color w:val="000000"/>
          <w:sz w:val="24"/>
        </w:rPr>
        <w:t> or by phone (703-648-7422, 7439, 7474 or 7459).  If you will be a new employee at DOI, i.e., you were not a DOI employee immediately prior to this appointment, you will be required to complete initial ethics training within three months of your appointment.</w:t>
      </w:r>
    </w:p>
    <w:p w:rsidR="00AD678D" w:rsidRPr="00AD678D" w:rsidRDefault="00AD678D" w:rsidP="00AD678D">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AD678D">
        <w:rPr>
          <w:rFonts w:eastAsia="Times New Roman" w:cs="Times New Roman"/>
          <w:color w:val="000000"/>
          <w:sz w:val="24"/>
          <w:szCs w:val="24"/>
        </w:rPr>
        <w:tab/>
      </w:r>
      <w:r w:rsidRPr="00AD678D">
        <w:rPr>
          <w:rFonts w:eastAsia="Times New Roman" w:cs="Times New Roman"/>
          <w:color w:val="000000"/>
          <w:sz w:val="24"/>
          <w:szCs w:val="24"/>
        </w:rPr>
        <w:tab/>
      </w:r>
      <w:r w:rsidRPr="00AD678D">
        <w:rPr>
          <w:rFonts w:eastAsia="Times New Roman" w:cs="Times New Roman"/>
          <w:color w:val="000000"/>
          <w:sz w:val="24"/>
          <w:szCs w:val="24"/>
        </w:rPr>
        <w:tab/>
      </w:r>
    </w:p>
    <w:p w:rsidR="00804C85" w:rsidRPr="00804C85" w:rsidRDefault="00804C85" w:rsidP="00804C85">
      <w:pPr>
        <w:shd w:val="clear" w:color="auto" w:fill="FFFFFF"/>
        <w:spacing w:before="100" w:beforeAutospacing="1" w:after="100" w:afterAutospacing="1" w:line="240" w:lineRule="auto"/>
        <w:textAlignment w:val="top"/>
        <w:rPr>
          <w:rFonts w:eastAsia="Times New Roman" w:cs="Times New Roman"/>
          <w:color w:val="000000"/>
          <w:sz w:val="24"/>
          <w:szCs w:val="24"/>
        </w:rPr>
      </w:pPr>
      <w:r w:rsidRPr="00804C85">
        <w:rPr>
          <w:rFonts w:eastAsia="Times New Roman" w:cs="Times New Roman"/>
          <w:color w:val="000000"/>
          <w:sz w:val="24"/>
          <w:szCs w:val="24"/>
        </w:rPr>
        <w:tab/>
      </w:r>
      <w:r w:rsidRPr="00804C85">
        <w:rPr>
          <w:rFonts w:eastAsia="Times New Roman" w:cs="Times New Roman"/>
          <w:color w:val="000000"/>
          <w:sz w:val="24"/>
          <w:szCs w:val="24"/>
        </w:rPr>
        <w:tab/>
      </w:r>
      <w:r w:rsidRPr="00804C85">
        <w:rPr>
          <w:rFonts w:eastAsia="Times New Roman" w:cs="Times New Roman"/>
          <w:color w:val="000000"/>
          <w:sz w:val="24"/>
          <w:szCs w:val="24"/>
        </w:rPr>
        <w:tab/>
      </w:r>
    </w:p>
    <w:p w:rsidR="00804C85" w:rsidRPr="00804C85" w:rsidRDefault="00804C85" w:rsidP="00804C85">
      <w:pPr>
        <w:spacing w:after="0" w:line="240" w:lineRule="auto"/>
        <w:rPr>
          <w:sz w:val="24"/>
          <w:szCs w:val="24"/>
        </w:rPr>
      </w:pPr>
    </w:p>
    <w:p w:rsidR="00804C85" w:rsidRPr="00804C85" w:rsidRDefault="00804C85" w:rsidP="00804C85">
      <w:pPr>
        <w:spacing w:before="240" w:line="240" w:lineRule="auto"/>
        <w:rPr>
          <w:sz w:val="24"/>
          <w:szCs w:val="24"/>
        </w:rPr>
      </w:pPr>
    </w:p>
    <w:sectPr w:rsidR="00804C85" w:rsidRPr="00804C85" w:rsidSect="008F6A5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95"/>
    <w:rsid w:val="00070895"/>
    <w:rsid w:val="00121241"/>
    <w:rsid w:val="001516A4"/>
    <w:rsid w:val="00165EE5"/>
    <w:rsid w:val="001C5F09"/>
    <w:rsid w:val="002302C7"/>
    <w:rsid w:val="00364888"/>
    <w:rsid w:val="003F5A94"/>
    <w:rsid w:val="00570C7B"/>
    <w:rsid w:val="005C6CB4"/>
    <w:rsid w:val="00711574"/>
    <w:rsid w:val="00730BBE"/>
    <w:rsid w:val="007559B2"/>
    <w:rsid w:val="00804C85"/>
    <w:rsid w:val="008249FB"/>
    <w:rsid w:val="00842C28"/>
    <w:rsid w:val="008C587D"/>
    <w:rsid w:val="008F6A5F"/>
    <w:rsid w:val="009C36A2"/>
    <w:rsid w:val="00AA2116"/>
    <w:rsid w:val="00AD678D"/>
    <w:rsid w:val="00AE69B6"/>
    <w:rsid w:val="00B15E12"/>
    <w:rsid w:val="00BE5DD6"/>
    <w:rsid w:val="00C3423A"/>
    <w:rsid w:val="00C400B7"/>
    <w:rsid w:val="00CC0CC1"/>
    <w:rsid w:val="00E05F3B"/>
    <w:rsid w:val="00E22974"/>
    <w:rsid w:val="00F32A81"/>
    <w:rsid w:val="00F36499"/>
    <w:rsid w:val="00F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909E"/>
  <w15:docId w15:val="{28AD87B3-4210-402D-8B1C-79ED3B6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28"/>
    <w:rPr>
      <w:rFonts w:ascii="Segoe UI" w:eastAsiaTheme="minorEastAsia" w:hAnsi="Segoe UI" w:cs="Segoe UI"/>
      <w:sz w:val="18"/>
      <w:szCs w:val="18"/>
    </w:rPr>
  </w:style>
  <w:style w:type="character" w:styleId="Hyperlink">
    <w:name w:val="Hyperlink"/>
    <w:basedOn w:val="DefaultParagraphFont"/>
    <w:uiPriority w:val="99"/>
    <w:unhideWhenUsed/>
    <w:rsid w:val="008C5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Office@usgs.gov" TargetMode="External"/><Relationship Id="rId5" Type="http://schemas.openxmlformats.org/officeDocument/2006/relationships/hyperlink" Target="https://www2.usgs.gov/quality_integrity/ethics" TargetMode="External"/><Relationship Id="rId4" Type="http://schemas.openxmlformats.org/officeDocument/2006/relationships/hyperlink" Target="mailto:kkreun@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Bonnie K.</dc:creator>
  <cp:lastModifiedBy>Kreun, Karen A</cp:lastModifiedBy>
  <cp:revision>3</cp:revision>
  <cp:lastPrinted>2015-11-20T21:20:00Z</cp:lastPrinted>
  <dcterms:created xsi:type="dcterms:W3CDTF">2017-07-19T21:43:00Z</dcterms:created>
  <dcterms:modified xsi:type="dcterms:W3CDTF">2017-07-19T22:45:00Z</dcterms:modified>
</cp:coreProperties>
</file>